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6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04" w:line="219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94" w:line="188" w:lineRule="auto"/>
        <w:ind w:left="2550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spacing w:val="11"/>
          <w:sz w:val="40"/>
          <w:szCs w:val="40"/>
          <w14:textOutline w14:w="7395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工伤职工康复评定</w:t>
      </w:r>
      <w:r>
        <w:rPr>
          <w:rFonts w:ascii="宋体" w:hAnsi="宋体" w:eastAsia="宋体" w:cs="宋体"/>
          <w:spacing w:val="9"/>
          <w:sz w:val="40"/>
          <w:szCs w:val="40"/>
          <w14:textOutline w14:w="7395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bookmarkEnd w:id="0"/>
    <w:tbl>
      <w:tblPr>
        <w:tblStyle w:val="4"/>
        <w:tblW w:w="891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399"/>
        <w:gridCol w:w="1099"/>
        <w:gridCol w:w="839"/>
        <w:gridCol w:w="539"/>
        <w:gridCol w:w="386"/>
        <w:gridCol w:w="423"/>
        <w:gridCol w:w="959"/>
        <w:gridCol w:w="429"/>
        <w:gridCol w:w="949"/>
        <w:gridCol w:w="15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7" w:line="186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4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7" w:line="209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别</w:t>
            </w:r>
          </w:p>
        </w:tc>
        <w:tc>
          <w:tcPr>
            <w:tcW w:w="5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7" w:line="209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龄</w:t>
            </w:r>
          </w:p>
        </w:tc>
        <w:tc>
          <w:tcPr>
            <w:tcW w:w="9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4" w:line="211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评价时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间</w:t>
            </w:r>
          </w:p>
        </w:tc>
        <w:tc>
          <w:tcPr>
            <w:tcW w:w="156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3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4" w:line="193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作单位</w:t>
            </w:r>
          </w:p>
        </w:tc>
        <w:tc>
          <w:tcPr>
            <w:tcW w:w="328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4" w:line="208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51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919" w:type="dxa"/>
            <w:gridSpan w:val="11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4" w:line="208" w:lineRule="auto"/>
              <w:ind w:left="39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定项目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3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3" w:line="209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生命体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征</w:t>
            </w:r>
          </w:p>
        </w:tc>
        <w:tc>
          <w:tcPr>
            <w:tcW w:w="3286" w:type="dxa"/>
            <w:gridSpan w:val="5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62" w:line="194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血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压 ：           脉 搏 ：</w:t>
            </w:r>
          </w:p>
        </w:tc>
        <w:tc>
          <w:tcPr>
            <w:tcW w:w="3900" w:type="dxa"/>
            <w:gridSpan w:val="4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62" w:line="194" w:lineRule="auto"/>
              <w:ind w:left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/分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33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191" w:line="218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ROM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价</w:t>
            </w:r>
          </w:p>
        </w:tc>
        <w:tc>
          <w:tcPr>
            <w:tcW w:w="7186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3" w:line="20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上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肢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肩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肘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腕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关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节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33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6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3" w:line="20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下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肢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膝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踝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73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1" w:line="218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MMT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评价</w:t>
            </w:r>
          </w:p>
        </w:tc>
        <w:tc>
          <w:tcPr>
            <w:tcW w:w="7186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5" w:line="200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>上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肢 ：  近 端 ( ) 、 远 端 ( )    下 肢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3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3" w:line="20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肌张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力</w:t>
            </w:r>
          </w:p>
        </w:tc>
        <w:tc>
          <w:tcPr>
            <w:tcW w:w="7186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4" w:line="201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上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肢 ：  ( )     下 肢 ：  (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3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4" w:line="216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平衡功能</w:t>
            </w:r>
          </w:p>
        </w:tc>
        <w:tc>
          <w:tcPr>
            <w:tcW w:w="7186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733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Ba</w:t>
            </w:r>
            <w:r>
              <w:rPr>
                <w:rFonts w:ascii="宋体" w:hAnsi="宋体" w:eastAsia="宋体" w:cs="宋体"/>
                <w:sz w:val="24"/>
                <w:szCs w:val="24"/>
              </w:rPr>
              <w:t>rthel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指数</w:t>
            </w:r>
          </w:p>
        </w:tc>
        <w:tc>
          <w:tcPr>
            <w:tcW w:w="7186" w:type="dxa"/>
            <w:gridSpan w:val="9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31" w:line="197" w:lineRule="auto"/>
              <w:ind w:left="122" w:righ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9"/>
                <w:sz w:val="24"/>
                <w:szCs w:val="24"/>
              </w:rPr>
              <w:t>大便(0510)、小便(0510)、修饰(05)、用厕(0510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吃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饭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穿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衣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走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733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gridSpan w:val="4"/>
            <w:tcBorders>
              <w:top w:val="nil"/>
              <w:left w:val="single" w:color="000000" w:sz="4" w:space="0"/>
              <w:right w:val="nil"/>
            </w:tcBorders>
            <w:vAlign w:val="top"/>
          </w:tcPr>
          <w:p>
            <w:pPr>
              <w:spacing w:before="8" w:line="185" w:lineRule="auto"/>
              <w:ind w:left="122" w:righ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洗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澡(05)、上下楼梯(0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总 分 ：</w:t>
            </w:r>
          </w:p>
          <w:p>
            <w:pPr>
              <w:spacing w:line="204" w:lineRule="auto"/>
              <w:ind w:left="122" w:righ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极严重功能缺陷(0-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20)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中度功能缺陷(50-70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)</w:t>
            </w:r>
          </w:p>
        </w:tc>
        <w:tc>
          <w:tcPr>
            <w:tcW w:w="4323" w:type="dxa"/>
            <w:gridSpan w:val="5"/>
            <w:tcBorders>
              <w:top w:val="nil"/>
              <w:left w:val="nil"/>
              <w:right w:val="single" w:color="000000" w:sz="4" w:space="0"/>
            </w:tcBorders>
            <w:vAlign w:val="top"/>
          </w:tcPr>
          <w:p>
            <w:pPr>
              <w:spacing w:before="10" w:line="220" w:lineRule="auto"/>
              <w:ind w:left="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9"/>
                <w:sz w:val="24"/>
                <w:szCs w:val="24"/>
              </w:rPr>
              <w:t>510)、转移(051015</w:t>
            </w:r>
            <w:r>
              <w:rPr>
                <w:rFonts w:ascii="宋体" w:hAnsi="宋体" w:eastAsia="宋体" w:cs="宋体"/>
                <w:spacing w:val="46"/>
                <w:sz w:val="24"/>
                <w:szCs w:val="24"/>
              </w:rPr>
              <w:t>)</w:t>
            </w:r>
          </w:p>
          <w:p>
            <w:pPr>
              <w:spacing w:before="233" w:line="18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严重功能缺陷(25-45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)</w:t>
            </w:r>
          </w:p>
          <w:p>
            <w:pPr>
              <w:spacing w:before="1" w:line="205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轻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度功能缺陷(75-95)    </w:t>
            </w:r>
            <w:r>
              <w:rPr>
                <w:rFonts w:ascii="宋体" w:hAnsi="宋体" w:eastAsia="宋体" w:cs="宋体"/>
                <w:spacing w:val="21"/>
                <w:position w:val="1"/>
                <w:sz w:val="21"/>
                <w:szCs w:val="21"/>
              </w:rPr>
              <w:t>自理(100)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3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5" w:line="215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运动协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调性</w:t>
            </w:r>
          </w:p>
        </w:tc>
        <w:tc>
          <w:tcPr>
            <w:tcW w:w="7186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192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正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 xml:space="preserve"> 常 ( )  稍 差 ( )   极 差 (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73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4" w:line="207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态分析</w:t>
            </w:r>
          </w:p>
        </w:tc>
        <w:tc>
          <w:tcPr>
            <w:tcW w:w="7186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3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5" w:line="215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布氏分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期</w:t>
            </w:r>
          </w:p>
        </w:tc>
        <w:tc>
          <w:tcPr>
            <w:tcW w:w="7186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7" w:line="198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上肢：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)下肢：  ( ) 手 ：   (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733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认知</w:t>
            </w:r>
          </w:p>
        </w:tc>
        <w:tc>
          <w:tcPr>
            <w:tcW w:w="7186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6" w:line="191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8"/>
                <w:sz w:val="22"/>
                <w:szCs w:val="22"/>
              </w:rPr>
              <w:t>注</w:t>
            </w:r>
            <w:r>
              <w:rPr>
                <w:rFonts w:ascii="宋体" w:hAnsi="宋体" w:eastAsia="宋体" w:cs="宋体"/>
                <w:spacing w:val="34"/>
                <w:sz w:val="22"/>
                <w:szCs w:val="22"/>
              </w:rPr>
              <w:t>意力：正常()  稍 差 ( )   极 差 (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33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6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8" w:line="198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 xml:space="preserve">记忆力：正常()  稍 差 ( )   极 差 ( 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33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6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7" w:line="199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8"/>
                <w:position w:val="-1"/>
                <w:sz w:val="22"/>
                <w:szCs w:val="22"/>
              </w:rPr>
              <w:t>理</w:t>
            </w:r>
            <w:r>
              <w:rPr>
                <w:rFonts w:ascii="宋体" w:hAnsi="宋体" w:eastAsia="宋体" w:cs="宋体"/>
                <w:spacing w:val="34"/>
                <w:position w:val="-1"/>
                <w:sz w:val="22"/>
                <w:szCs w:val="22"/>
              </w:rPr>
              <w:t xml:space="preserve">解力：正常()  </w:t>
            </w:r>
            <w:r>
              <w:rPr>
                <w:rFonts w:ascii="宋体" w:hAnsi="宋体" w:eastAsia="宋体" w:cs="宋体"/>
                <w:spacing w:val="34"/>
                <w:position w:val="1"/>
                <w:sz w:val="22"/>
                <w:szCs w:val="22"/>
              </w:rPr>
              <w:t xml:space="preserve">稍 差 ( )   </w:t>
            </w:r>
            <w:r>
              <w:rPr>
                <w:rFonts w:ascii="宋体" w:hAnsi="宋体" w:eastAsia="宋体" w:cs="宋体"/>
                <w:spacing w:val="34"/>
                <w:sz w:val="22"/>
                <w:szCs w:val="22"/>
              </w:rPr>
              <w:t>极 差 (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33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感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觉</w:t>
            </w:r>
          </w:p>
        </w:tc>
        <w:tc>
          <w:tcPr>
            <w:tcW w:w="7186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8" w:line="198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 xml:space="preserve">浅感觉：正常()  稍 差 ( )   极 差 ( 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33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6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7" w:line="199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8"/>
                <w:position w:val="-1"/>
                <w:sz w:val="22"/>
                <w:szCs w:val="22"/>
              </w:rPr>
              <w:t>深</w:t>
            </w:r>
            <w:r>
              <w:rPr>
                <w:rFonts w:ascii="宋体" w:hAnsi="宋体" w:eastAsia="宋体" w:cs="宋体"/>
                <w:spacing w:val="34"/>
                <w:position w:val="-1"/>
                <w:sz w:val="22"/>
                <w:szCs w:val="22"/>
              </w:rPr>
              <w:t xml:space="preserve">感觉：正常()  </w:t>
            </w:r>
            <w:r>
              <w:rPr>
                <w:rFonts w:ascii="宋体" w:hAnsi="宋体" w:eastAsia="宋体" w:cs="宋体"/>
                <w:spacing w:val="34"/>
                <w:position w:val="3"/>
                <w:sz w:val="22"/>
                <w:szCs w:val="22"/>
              </w:rPr>
              <w:t xml:space="preserve">稍 差 ( )   </w:t>
            </w:r>
            <w:r>
              <w:rPr>
                <w:rFonts w:ascii="宋体" w:hAnsi="宋体" w:eastAsia="宋体" w:cs="宋体"/>
                <w:spacing w:val="34"/>
                <w:position w:val="-1"/>
                <w:sz w:val="22"/>
                <w:szCs w:val="22"/>
              </w:rPr>
              <w:t>极 差 (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733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6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7" w:line="198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7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合感觉：正常()  稍 差 ( )   极 差 (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3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9" w:line="212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心肺功能</w:t>
            </w:r>
          </w:p>
        </w:tc>
        <w:tc>
          <w:tcPr>
            <w:tcW w:w="7186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8" w:line="207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7"/>
                <w:position w:val="-1"/>
                <w:sz w:val="22"/>
                <w:szCs w:val="22"/>
              </w:rPr>
              <w:t>正</w:t>
            </w:r>
            <w:r>
              <w:rPr>
                <w:rFonts w:ascii="宋体" w:hAnsi="宋体" w:eastAsia="宋体" w:cs="宋体"/>
                <w:spacing w:val="25"/>
                <w:position w:val="-1"/>
                <w:sz w:val="22"/>
                <w:szCs w:val="22"/>
              </w:rPr>
              <w:t xml:space="preserve"> 常 ( )  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稍 差 ( )   极 差 (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3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9" w:line="221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言语</w:t>
            </w:r>
          </w:p>
        </w:tc>
        <w:tc>
          <w:tcPr>
            <w:tcW w:w="7186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15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失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语 症 ( )        构 音 障 碍 ( ) 言 语 失 用 ( )</w:t>
            </w:r>
          </w:p>
          <w:p>
            <w:pPr>
              <w:spacing w:line="19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语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言发育迟缓()   口 吃 ( )     </w:t>
            </w:r>
            <w:r>
              <w:rPr>
                <w:rFonts w:ascii="宋体" w:hAnsi="宋体" w:eastAsia="宋体" w:cs="宋体"/>
                <w:spacing w:val="13"/>
                <w:position w:val="-1"/>
                <w:sz w:val="23"/>
                <w:szCs w:val="23"/>
              </w:rPr>
              <w:t>嗓 音 障 碍 (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33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12" w:line="221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吞咽</w:t>
            </w:r>
          </w:p>
        </w:tc>
        <w:tc>
          <w:tcPr>
            <w:tcW w:w="7186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line="197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分期：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口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腔准备期() 口 腔 期 ( ) 咽 期 ( )  食 管 期 (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33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6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189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 xml:space="preserve"> 级 ：  正 常 ( ) 轻  度  (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3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1" w:line="203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小结</w:t>
            </w:r>
          </w:p>
        </w:tc>
        <w:tc>
          <w:tcPr>
            <w:tcW w:w="7186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3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9" w:line="204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治疗方案：</w:t>
            </w:r>
          </w:p>
        </w:tc>
        <w:tc>
          <w:tcPr>
            <w:tcW w:w="7186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73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2" w:line="236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专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家组意见：</w:t>
            </w:r>
          </w:p>
        </w:tc>
        <w:tc>
          <w:tcPr>
            <w:tcW w:w="7186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19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]不需工伤康复或延</w:t>
            </w:r>
            <w:r>
              <w:rPr>
                <w:rFonts w:ascii="宋体" w:hAnsi="宋体" w:eastAsia="宋体" w:cs="宋体"/>
                <w:sz w:val="24"/>
                <w:szCs w:val="24"/>
              </w:rPr>
              <w:t>长工伤康复。</w:t>
            </w:r>
          </w:p>
          <w:p>
            <w:pPr>
              <w:spacing w:before="16" w:line="213" w:lineRule="auto"/>
              <w:ind w:left="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同意住院康复，康复期__天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。</w:t>
            </w:r>
          </w:p>
          <w:p>
            <w:pPr>
              <w:spacing w:before="13" w:line="195" w:lineRule="auto"/>
              <w:ind w:left="2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同意延长住院康复，康复期______天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3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0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专家组签字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：</w:t>
            </w:r>
          </w:p>
        </w:tc>
        <w:tc>
          <w:tcPr>
            <w:tcW w:w="7186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4" w:line="188" w:lineRule="auto"/>
              <w:ind w:right="10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年  月 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日</w:t>
            </w:r>
          </w:p>
        </w:tc>
      </w:tr>
    </w:tbl>
    <w:p>
      <w:pPr>
        <w:spacing w:before="128" w:line="219" w:lineRule="auto"/>
        <w:ind w:left="9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4"/>
          <w:sz w:val="22"/>
          <w:szCs w:val="22"/>
        </w:rPr>
        <w:t>注：此评定表一式三份，经办</w:t>
      </w:r>
      <w:r>
        <w:rPr>
          <w:rFonts w:ascii="宋体" w:hAnsi="宋体" w:eastAsia="宋体" w:cs="宋体"/>
          <w:spacing w:val="2"/>
          <w:sz w:val="22"/>
          <w:szCs w:val="22"/>
        </w:rPr>
        <w:t>机构、劳动能力鉴定委员会、工伤保险定点康复医疗机构各一份。</w:t>
      </w:r>
    </w:p>
    <w:sectPr>
      <w:footerReference r:id="rId5" w:type="default"/>
      <w:pgSz w:w="11640" w:h="16720"/>
      <w:pgMar w:top="1421" w:right="1240" w:bottom="400" w:left="15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NlNDk4OWI0MTVmZjM3MThjMWU0MDQ0M2FiY2E3ZmQifQ=="/>
  </w:docVars>
  <w:rsids>
    <w:rsidRoot w:val="00000000"/>
    <w:rsid w:val="627D6AC0"/>
    <w:rsid w:val="65232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37</Pages>
  <Words>11090</Words>
  <Characters>11590</Characters>
  <TotalTime>1</TotalTime>
  <ScaleCrop>false</ScaleCrop>
  <LinksUpToDate>false</LinksUpToDate>
  <CharactersWithSpaces>14535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2022-07-18T16:59:00Z</dcterms:created>
  <dc:creator>Kingsoft-PDF</dc:creator>
  <cp:keywords>62d520983ff911001578dbc3</cp:keywords>
  <cp:lastModifiedBy>Administrator</cp:lastModifiedBy>
  <dcterms:modified xsi:type="dcterms:W3CDTF">2022-07-18T09:25:18Z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2022-07-18T16:59:09Z</vt:filetime>
  </property>
  <property fmtid="{D5CDD505-2E9C-101B-9397-08002B2CF9AE}" pid="4" name="KSOProductBuildVer">
    <vt:lpwstr>2052-11.1.0.11875</vt:lpwstr>
  </property>
  <property fmtid="{D5CDD505-2E9C-101B-9397-08002B2CF9AE}" pid="5" name="ICV">
    <vt:lpwstr>A3396AAAFFB24ACEA56C913FD6541D9A</vt:lpwstr>
  </property>
</Properties>
</file>